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C68" w:rsidRDefault="00C436C9">
      <w:pPr>
        <w:spacing w:line="540" w:lineRule="exact"/>
        <w:rPr>
          <w:rFonts w:ascii="黑体" w:eastAsia="黑体"/>
          <w:sz w:val="32"/>
          <w:szCs w:val="32"/>
        </w:rPr>
      </w:pPr>
      <w:r>
        <w:rPr>
          <w:rFonts w:ascii="黑体" w:eastAsia="黑体" w:hint="eastAsia"/>
          <w:sz w:val="32"/>
          <w:szCs w:val="32"/>
        </w:rPr>
        <w:t>附件</w:t>
      </w:r>
    </w:p>
    <w:p w:rsidR="00CC0C68" w:rsidRDefault="00CC0C68">
      <w:pPr>
        <w:spacing w:line="540" w:lineRule="exact"/>
        <w:rPr>
          <w:rFonts w:ascii="仿宋_GB2312" w:eastAsia="仿宋_GB2312"/>
          <w:sz w:val="32"/>
          <w:szCs w:val="32"/>
        </w:rPr>
      </w:pPr>
    </w:p>
    <w:p w:rsidR="00CC0C68" w:rsidRDefault="00C436C9">
      <w:pPr>
        <w:spacing w:line="540" w:lineRule="exact"/>
        <w:jc w:val="center"/>
        <w:rPr>
          <w:rFonts w:ascii="方正小标宋简体" w:eastAsia="方正小标宋简体"/>
          <w:sz w:val="44"/>
          <w:szCs w:val="44"/>
        </w:rPr>
      </w:pPr>
      <w:r>
        <w:rPr>
          <w:rFonts w:ascii="方正小标宋简体" w:eastAsia="方正小标宋简体" w:hint="eastAsia"/>
          <w:sz w:val="44"/>
          <w:szCs w:val="44"/>
        </w:rPr>
        <w:t>2021年福建省人民政协理论研究</w:t>
      </w:r>
    </w:p>
    <w:p w:rsidR="00CC0C68" w:rsidRDefault="00C436C9">
      <w:pPr>
        <w:spacing w:line="540" w:lineRule="exact"/>
        <w:jc w:val="center"/>
        <w:rPr>
          <w:rFonts w:ascii="方正小标宋简体" w:eastAsia="方正小标宋简体"/>
          <w:sz w:val="44"/>
          <w:szCs w:val="44"/>
        </w:rPr>
      </w:pPr>
      <w:r>
        <w:rPr>
          <w:rFonts w:ascii="方正小标宋简体" w:eastAsia="方正小标宋简体" w:hint="eastAsia"/>
          <w:sz w:val="44"/>
          <w:szCs w:val="44"/>
        </w:rPr>
        <w:t>专项课题</w:t>
      </w:r>
      <w:r w:rsidR="00C01024">
        <w:rPr>
          <w:rFonts w:ascii="方正小标宋简体" w:eastAsia="方正小标宋简体" w:hint="eastAsia"/>
          <w:sz w:val="44"/>
          <w:szCs w:val="44"/>
        </w:rPr>
        <w:t>选题说明</w:t>
      </w:r>
    </w:p>
    <w:p w:rsidR="00CC0C68" w:rsidRDefault="00CC0C68">
      <w:pPr>
        <w:spacing w:line="540" w:lineRule="exact"/>
        <w:rPr>
          <w:rFonts w:ascii="仿宋_GB2312" w:eastAsia="仿宋_GB2312"/>
          <w:sz w:val="32"/>
          <w:szCs w:val="32"/>
        </w:rPr>
      </w:pPr>
    </w:p>
    <w:p w:rsidR="00CC0C68" w:rsidRDefault="0084380C">
      <w:pPr>
        <w:spacing w:line="540" w:lineRule="exact"/>
        <w:ind w:firstLineChars="200" w:firstLine="640"/>
        <w:rPr>
          <w:rFonts w:ascii="黑体" w:eastAsia="黑体"/>
          <w:sz w:val="32"/>
          <w:szCs w:val="32"/>
        </w:rPr>
      </w:pPr>
      <w:r>
        <w:rPr>
          <w:rFonts w:ascii="黑体" w:eastAsia="黑体" w:hint="eastAsia"/>
          <w:sz w:val="32"/>
          <w:szCs w:val="32"/>
        </w:rPr>
        <w:t>1.</w:t>
      </w:r>
      <w:r w:rsidR="00C436C9">
        <w:rPr>
          <w:rFonts w:ascii="黑体" w:eastAsia="黑体" w:hint="eastAsia"/>
          <w:sz w:val="32"/>
          <w:szCs w:val="32"/>
        </w:rPr>
        <w:t>习近平总书记在福建工作期间关于统一战线和人民政协工作的创新理念和探索实践研究</w:t>
      </w:r>
    </w:p>
    <w:p w:rsidR="00CC0C68" w:rsidRDefault="00C436C9">
      <w:pPr>
        <w:spacing w:line="540" w:lineRule="exact"/>
        <w:ind w:firstLineChars="200" w:firstLine="640"/>
        <w:rPr>
          <w:rFonts w:ascii="仿宋_GB2312" w:eastAsia="仿宋_GB2312"/>
          <w:sz w:val="32"/>
          <w:szCs w:val="32"/>
        </w:rPr>
      </w:pPr>
      <w:r>
        <w:rPr>
          <w:rFonts w:ascii="仿宋_GB2312" w:eastAsia="仿宋_GB2312" w:hint="eastAsia"/>
          <w:sz w:val="32"/>
          <w:szCs w:val="32"/>
        </w:rPr>
        <w:t>【研究路径】习近平总书记在福建工作期间，对党的统一战线和人民政协工作高度重视，留下了许多创新理念、探索实践和重要论述，同党的十八大以来一系列关于统一战线和政协工作的新论述新理念</w:t>
      </w:r>
      <w:proofErr w:type="gramStart"/>
      <w:r>
        <w:rPr>
          <w:rFonts w:ascii="仿宋_GB2312" w:eastAsia="仿宋_GB2312" w:hint="eastAsia"/>
          <w:sz w:val="32"/>
          <w:szCs w:val="32"/>
        </w:rPr>
        <w:t>一</w:t>
      </w:r>
      <w:proofErr w:type="gramEnd"/>
      <w:r>
        <w:rPr>
          <w:rFonts w:ascii="仿宋_GB2312" w:eastAsia="仿宋_GB2312" w:hint="eastAsia"/>
          <w:sz w:val="32"/>
          <w:szCs w:val="32"/>
        </w:rPr>
        <w:t>以贯之、一脉相承，是习近平总书记关于加强和改进人民政协工作的重要思想、统一战线工作重要思想的有益探索。研究阐释这些重要理念重要论述，从理论源头和实践起点加深对新思想的理解认识，不断推动学习贯彻</w:t>
      </w:r>
      <w:proofErr w:type="gramStart"/>
      <w:r>
        <w:rPr>
          <w:rFonts w:ascii="仿宋_GB2312" w:eastAsia="仿宋_GB2312" w:hint="eastAsia"/>
          <w:sz w:val="32"/>
          <w:szCs w:val="32"/>
        </w:rPr>
        <w:t>走深走实</w:t>
      </w:r>
      <w:proofErr w:type="gramEnd"/>
      <w:r>
        <w:rPr>
          <w:rFonts w:ascii="仿宋_GB2312" w:eastAsia="仿宋_GB2312" w:hint="eastAsia"/>
          <w:sz w:val="32"/>
          <w:szCs w:val="32"/>
        </w:rPr>
        <w:t>。</w:t>
      </w:r>
    </w:p>
    <w:p w:rsidR="00CC0C68" w:rsidRDefault="00C436C9">
      <w:pPr>
        <w:spacing w:line="540" w:lineRule="exact"/>
        <w:ind w:firstLineChars="200" w:firstLine="640"/>
        <w:rPr>
          <w:rFonts w:ascii="仿宋_GB2312" w:eastAsia="仿宋_GB2312"/>
          <w:sz w:val="32"/>
          <w:szCs w:val="32"/>
        </w:rPr>
      </w:pPr>
      <w:r>
        <w:rPr>
          <w:rFonts w:ascii="仿宋_GB2312" w:eastAsia="仿宋_GB2312" w:hint="eastAsia"/>
          <w:sz w:val="32"/>
          <w:szCs w:val="32"/>
        </w:rPr>
        <w:t>【研究预算】3万元</w:t>
      </w:r>
    </w:p>
    <w:p w:rsidR="00CC0C68" w:rsidRDefault="0084380C">
      <w:pPr>
        <w:spacing w:line="540" w:lineRule="exact"/>
        <w:ind w:firstLineChars="200" w:firstLine="640"/>
        <w:rPr>
          <w:rFonts w:ascii="黑体" w:eastAsia="黑体"/>
          <w:sz w:val="32"/>
          <w:szCs w:val="32"/>
        </w:rPr>
      </w:pPr>
      <w:r>
        <w:rPr>
          <w:rFonts w:ascii="黑体" w:eastAsia="黑体" w:hint="eastAsia"/>
          <w:sz w:val="32"/>
          <w:szCs w:val="32"/>
        </w:rPr>
        <w:t>2.</w:t>
      </w:r>
      <w:r w:rsidR="00C436C9">
        <w:rPr>
          <w:rFonts w:ascii="黑体" w:eastAsia="黑体" w:hint="eastAsia"/>
          <w:sz w:val="32"/>
          <w:szCs w:val="32"/>
        </w:rPr>
        <w:t>“政协大省”理论与实践研究</w:t>
      </w:r>
    </w:p>
    <w:p w:rsidR="00CC0C68" w:rsidRDefault="00C436C9">
      <w:pPr>
        <w:spacing w:line="540" w:lineRule="exact"/>
        <w:ind w:firstLineChars="200" w:firstLine="640"/>
        <w:rPr>
          <w:rFonts w:ascii="仿宋_GB2312" w:eastAsia="仿宋_GB2312"/>
          <w:sz w:val="32"/>
          <w:szCs w:val="32"/>
        </w:rPr>
      </w:pPr>
      <w:r>
        <w:rPr>
          <w:rFonts w:ascii="仿宋_GB2312" w:eastAsia="仿宋_GB2312" w:hint="eastAsia"/>
          <w:sz w:val="32"/>
          <w:szCs w:val="32"/>
        </w:rPr>
        <w:t>【研究路径】2019年6月，汪洋主席到福建省政协视察指导，提出福建建设“政协大省”的要求，对福建政协工作高度重视，寄予殷切期望，为福建政协事业发展提供了有力指导，注入了强大动力。省委十届九次全会、省委《关于新时代加强和改进人民政协工作的实施意见》都对建设政协大省提出明确要求。要阐明政协大省的内涵，建设政协大省的基础、条件、优势、实现路径，为深化政协大省建设提供理论支撑。</w:t>
      </w:r>
    </w:p>
    <w:p w:rsidR="00CC0C68" w:rsidRDefault="00C436C9">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【研究预算】3万元</w:t>
      </w:r>
    </w:p>
    <w:p w:rsidR="00CC0C68" w:rsidRDefault="0084380C">
      <w:pPr>
        <w:spacing w:line="540" w:lineRule="exact"/>
        <w:ind w:firstLineChars="200" w:firstLine="640"/>
        <w:rPr>
          <w:rFonts w:ascii="黑体" w:eastAsia="黑体"/>
          <w:sz w:val="32"/>
          <w:szCs w:val="32"/>
        </w:rPr>
      </w:pPr>
      <w:r>
        <w:rPr>
          <w:rFonts w:ascii="黑体" w:eastAsia="黑体" w:hint="eastAsia"/>
          <w:sz w:val="32"/>
          <w:szCs w:val="32"/>
        </w:rPr>
        <w:t>3.</w:t>
      </w:r>
      <w:r w:rsidR="00C436C9">
        <w:rPr>
          <w:rFonts w:ascii="黑体" w:eastAsia="黑体" w:hint="eastAsia"/>
          <w:sz w:val="32"/>
          <w:szCs w:val="32"/>
        </w:rPr>
        <w:t>加强政协党的建设研究</w:t>
      </w:r>
    </w:p>
    <w:p w:rsidR="00CC0C68" w:rsidRDefault="00C436C9">
      <w:pPr>
        <w:spacing w:line="540" w:lineRule="exact"/>
        <w:ind w:firstLineChars="200" w:firstLine="640"/>
        <w:rPr>
          <w:rFonts w:ascii="仿宋_GB2312" w:eastAsia="仿宋_GB2312"/>
          <w:sz w:val="32"/>
          <w:szCs w:val="32"/>
        </w:rPr>
      </w:pPr>
      <w:r>
        <w:rPr>
          <w:rFonts w:ascii="仿宋_GB2312" w:eastAsia="仿宋_GB2312" w:hint="eastAsia"/>
          <w:sz w:val="32"/>
          <w:szCs w:val="32"/>
        </w:rPr>
        <w:t>【研究路径】人民政协是党领导的政治组织和民主形式，人民政协工作是党的工作的重要组成部分。</w:t>
      </w:r>
      <w:r>
        <w:rPr>
          <w:rFonts w:ascii="仿宋_GB2312" w:eastAsia="仿宋_GB2312" w:hAnsi="仿宋" w:hint="eastAsia"/>
          <w:sz w:val="32"/>
          <w:szCs w:val="32"/>
        </w:rPr>
        <w:t>党的十八大以来，以习近平同志为核心的党中央切实加强党对人民政协工作的全面领导，完善政协党的领导体制，推动全面从严治党不断深入，开创了政协工作新局面。但政协党的建设同新时代新使命新要求还不完全适应，特别是存在思想认识不到位、组织设置不健全、政协特点不突出、党员委员作用发挥不充分等问题。</w:t>
      </w:r>
      <w:r>
        <w:rPr>
          <w:rFonts w:ascii="仿宋_GB2312" w:eastAsia="仿宋_GB2312" w:hint="eastAsia"/>
          <w:sz w:val="32"/>
          <w:szCs w:val="32"/>
        </w:rPr>
        <w:t>巩固党的长期执政地位，推进国家治理体系和治理能力现代化，实现新时代党的历史使命，必须加强党对政协工作的领导，强化政协党的建设。</w:t>
      </w:r>
    </w:p>
    <w:p w:rsidR="00CC0C68" w:rsidRDefault="00C436C9">
      <w:pPr>
        <w:spacing w:line="540" w:lineRule="exact"/>
        <w:ind w:firstLineChars="200" w:firstLine="640"/>
        <w:rPr>
          <w:rFonts w:ascii="仿宋_GB2312" w:eastAsia="仿宋_GB2312"/>
          <w:sz w:val="32"/>
          <w:szCs w:val="32"/>
        </w:rPr>
      </w:pPr>
      <w:r>
        <w:rPr>
          <w:rFonts w:ascii="仿宋_GB2312" w:eastAsia="仿宋_GB2312" w:hint="eastAsia"/>
          <w:sz w:val="32"/>
          <w:szCs w:val="32"/>
        </w:rPr>
        <w:t>【研究预算】3万元</w:t>
      </w:r>
    </w:p>
    <w:p w:rsidR="00CC0C68" w:rsidRDefault="0084380C">
      <w:pPr>
        <w:spacing w:line="540" w:lineRule="exact"/>
        <w:ind w:firstLineChars="200" w:firstLine="640"/>
        <w:rPr>
          <w:rFonts w:ascii="黑体" w:eastAsia="黑体"/>
          <w:sz w:val="32"/>
          <w:szCs w:val="32"/>
        </w:rPr>
      </w:pPr>
      <w:r>
        <w:rPr>
          <w:rFonts w:ascii="黑体" w:eastAsia="黑体" w:hint="eastAsia"/>
          <w:sz w:val="32"/>
          <w:szCs w:val="32"/>
        </w:rPr>
        <w:t>4.</w:t>
      </w:r>
      <w:r w:rsidR="00C436C9">
        <w:rPr>
          <w:rFonts w:ascii="黑体" w:eastAsia="黑体" w:hint="eastAsia"/>
          <w:sz w:val="32"/>
          <w:szCs w:val="32"/>
        </w:rPr>
        <w:t>推进政协专门协商机构建设研究</w:t>
      </w:r>
    </w:p>
    <w:p w:rsidR="00CC0C68" w:rsidRDefault="00C436C9">
      <w:pPr>
        <w:spacing w:line="540" w:lineRule="exact"/>
        <w:ind w:firstLineChars="200" w:firstLine="640"/>
        <w:rPr>
          <w:rFonts w:ascii="仿宋_GB2312" w:eastAsia="仿宋_GB2312"/>
          <w:sz w:val="32"/>
          <w:szCs w:val="32"/>
        </w:rPr>
      </w:pPr>
      <w:r>
        <w:rPr>
          <w:rFonts w:ascii="仿宋_GB2312" w:eastAsia="仿宋_GB2312" w:hint="eastAsia"/>
          <w:sz w:val="32"/>
          <w:szCs w:val="32"/>
        </w:rPr>
        <w:t>【研究路径】专门协商机构综合承载政协的性质定位，充分体现了社会主义民主有事好商量、众人的事情由众人协商的特点和优势。但不少地方还对政协认识不够到位，存在定性模糊、工作模糊、职责模糊问题。发挥人民政协专门协商机构作用，要进一步完善协商内容、丰富协商形式、健全协商规则、培育协商文化、提高协商能力、促进协商成果转化，在协商中促进广泛团结、推进多党合作、实践人民民主。特别是作为国家治理体系的重要组成部分，人民政协具有哪些独特优势，如何将政协的制度优势转化为治理效能。</w:t>
      </w:r>
    </w:p>
    <w:p w:rsidR="00CC0C68" w:rsidRDefault="00C436C9">
      <w:pPr>
        <w:spacing w:line="540" w:lineRule="exact"/>
        <w:ind w:firstLineChars="200" w:firstLine="640"/>
        <w:rPr>
          <w:rFonts w:ascii="仿宋_GB2312" w:eastAsia="仿宋_GB2312"/>
          <w:sz w:val="32"/>
          <w:szCs w:val="32"/>
        </w:rPr>
      </w:pPr>
      <w:r>
        <w:rPr>
          <w:rFonts w:ascii="仿宋_GB2312" w:eastAsia="仿宋_GB2312" w:hint="eastAsia"/>
          <w:sz w:val="32"/>
          <w:szCs w:val="32"/>
        </w:rPr>
        <w:t>【研究预算】3万元</w:t>
      </w:r>
    </w:p>
    <w:p w:rsidR="00CC0C68" w:rsidRDefault="0084380C">
      <w:pPr>
        <w:spacing w:line="540" w:lineRule="exact"/>
        <w:ind w:firstLineChars="200" w:firstLine="640"/>
        <w:rPr>
          <w:rFonts w:ascii="黑体" w:eastAsia="黑体"/>
          <w:sz w:val="32"/>
          <w:szCs w:val="32"/>
        </w:rPr>
      </w:pPr>
      <w:r>
        <w:rPr>
          <w:rFonts w:ascii="黑体" w:eastAsia="黑体" w:hint="eastAsia"/>
          <w:sz w:val="32"/>
          <w:szCs w:val="32"/>
        </w:rPr>
        <w:t>5.</w:t>
      </w:r>
      <w:r w:rsidR="00C436C9">
        <w:rPr>
          <w:rFonts w:ascii="黑体" w:eastAsia="黑体" w:hint="eastAsia"/>
          <w:sz w:val="32"/>
          <w:szCs w:val="32"/>
        </w:rPr>
        <w:t>加强和促进人民政协凝聚共识工作研究</w:t>
      </w:r>
    </w:p>
    <w:p w:rsidR="00CC0C68" w:rsidRDefault="00C436C9">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研究路径】《中共中央关于加强和改进人民政协工作的意见》提出，“要在坚持做好政治协商、民主监督、参政议政工作的同时，把凝聚共识作为政协重要职能”。全国政协和福建省政协专门通过了加强和促进政协凝聚共识工作的文件。如何准确把握政协凝聚共识的内涵，创新凝聚共识的载体，通过有效工作，使人民政协成为坚持和加强党对各项工作领导的重要阵地，用党的创新理论团结教育引导各族各界代表人士的重要平台，在共同思想政治基础上化解矛盾和凝聚共识的重要渠道。特别是福建台港澳侨资源丰富，政协要坚持发扬民主和增加团结相互贯通、建言资政和凝聚共识双向发力，通过有效工作，广泛凝聚人心、汇聚力量，努力打造更多政协台港澳侨工作品牌，为促进祖国统一贡献力量。</w:t>
      </w:r>
    </w:p>
    <w:p w:rsidR="00CC0C68" w:rsidRDefault="00C436C9">
      <w:pPr>
        <w:spacing w:line="540" w:lineRule="exact"/>
        <w:ind w:firstLineChars="200" w:firstLine="640"/>
        <w:rPr>
          <w:rFonts w:ascii="仿宋_GB2312" w:eastAsia="仿宋_GB2312"/>
          <w:sz w:val="32"/>
          <w:szCs w:val="32"/>
        </w:rPr>
      </w:pPr>
      <w:r>
        <w:rPr>
          <w:rFonts w:ascii="仿宋_GB2312" w:eastAsia="仿宋_GB2312" w:hint="eastAsia"/>
          <w:sz w:val="32"/>
          <w:szCs w:val="32"/>
        </w:rPr>
        <w:t>【研究预算】3万元</w:t>
      </w:r>
    </w:p>
    <w:p w:rsidR="00CC0C68" w:rsidRDefault="0084380C">
      <w:pPr>
        <w:spacing w:line="540" w:lineRule="exact"/>
        <w:ind w:firstLineChars="200" w:firstLine="640"/>
        <w:rPr>
          <w:rFonts w:ascii="黑体" w:eastAsia="黑体"/>
          <w:sz w:val="32"/>
          <w:szCs w:val="32"/>
        </w:rPr>
      </w:pPr>
      <w:r>
        <w:rPr>
          <w:rFonts w:ascii="黑体" w:eastAsia="黑体" w:hint="eastAsia"/>
          <w:sz w:val="32"/>
          <w:szCs w:val="32"/>
        </w:rPr>
        <w:t>6.</w:t>
      </w:r>
      <w:r w:rsidR="00C436C9">
        <w:rPr>
          <w:rFonts w:ascii="黑体" w:eastAsia="黑体" w:hint="eastAsia"/>
          <w:sz w:val="32"/>
          <w:szCs w:val="32"/>
        </w:rPr>
        <w:t>强化政协委员责任担当研究</w:t>
      </w:r>
    </w:p>
    <w:p w:rsidR="00CC0C68" w:rsidRDefault="00C436C9">
      <w:pPr>
        <w:spacing w:line="540" w:lineRule="exact"/>
        <w:ind w:firstLineChars="200" w:firstLine="640"/>
        <w:rPr>
          <w:rFonts w:ascii="仿宋_GB2312" w:eastAsia="仿宋_GB2312"/>
          <w:sz w:val="32"/>
          <w:szCs w:val="32"/>
        </w:rPr>
      </w:pPr>
      <w:r>
        <w:rPr>
          <w:rFonts w:ascii="仿宋_GB2312" w:eastAsia="仿宋_GB2312" w:hint="eastAsia"/>
          <w:sz w:val="32"/>
          <w:szCs w:val="32"/>
        </w:rPr>
        <w:t>【研究路径】政协委员是政协工作的主体。新时代人民政协要有新样子，新时代政协委员要有新形象，新形象要靠责任担当、主动作为来增色。过去，更多强调委员的权利，对委员应承担什么责任强调的</w:t>
      </w:r>
      <w:bookmarkStart w:id="0" w:name="_GoBack"/>
      <w:bookmarkEnd w:id="0"/>
      <w:r>
        <w:rPr>
          <w:rFonts w:ascii="仿宋_GB2312" w:eastAsia="仿宋_GB2312" w:hint="eastAsia"/>
          <w:sz w:val="32"/>
          <w:szCs w:val="32"/>
        </w:rPr>
        <w:t>较少。政协委员要坚持为国履职、为民尽责的情怀，在强化政治责任、增强</w:t>
      </w:r>
      <w:proofErr w:type="gramStart"/>
      <w:r>
        <w:rPr>
          <w:rFonts w:ascii="仿宋_GB2312" w:eastAsia="仿宋_GB2312" w:hint="eastAsia"/>
          <w:sz w:val="32"/>
          <w:szCs w:val="32"/>
        </w:rPr>
        <w:t>履</w:t>
      </w:r>
      <w:proofErr w:type="gramEnd"/>
      <w:r>
        <w:rPr>
          <w:rFonts w:ascii="仿宋_GB2312" w:eastAsia="仿宋_GB2312" w:hint="eastAsia"/>
          <w:sz w:val="32"/>
          <w:szCs w:val="32"/>
        </w:rPr>
        <w:t>职能力、联系群众工作等方面下功夫，当好人民政协制度参与者、实践者、推动者，做到“懂政协、会协商、善议政，守纪律、讲规矩、重品行”，展示新时代政协委员风采。</w:t>
      </w:r>
    </w:p>
    <w:p w:rsidR="00CC0C68" w:rsidRDefault="00C436C9">
      <w:pPr>
        <w:spacing w:line="540" w:lineRule="exact"/>
        <w:ind w:firstLineChars="200" w:firstLine="640"/>
        <w:rPr>
          <w:rFonts w:ascii="仿宋_GB2312" w:eastAsia="仿宋_GB2312"/>
          <w:sz w:val="32"/>
          <w:szCs w:val="32"/>
        </w:rPr>
      </w:pPr>
      <w:r>
        <w:rPr>
          <w:rFonts w:ascii="仿宋_GB2312" w:eastAsia="仿宋_GB2312" w:hint="eastAsia"/>
          <w:sz w:val="32"/>
          <w:szCs w:val="32"/>
        </w:rPr>
        <w:t>【研究预算】3万元</w:t>
      </w:r>
    </w:p>
    <w:p w:rsidR="00CC0C68" w:rsidRDefault="00CC0C68">
      <w:pPr>
        <w:spacing w:line="540" w:lineRule="exact"/>
      </w:pPr>
    </w:p>
    <w:p w:rsidR="00CC0C68" w:rsidRDefault="00CC0C68"/>
    <w:sectPr w:rsidR="00CC0C68">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0B0" w:rsidRDefault="004460B0">
      <w:r>
        <w:separator/>
      </w:r>
    </w:p>
  </w:endnote>
  <w:endnote w:type="continuationSeparator" w:id="0">
    <w:p w:rsidR="004460B0" w:rsidRDefault="0044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方正小标宋简体">
    <w:altName w:val="Arial Unicode MS"/>
    <w:charset w:val="86"/>
    <w:family w:val="script"/>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C68" w:rsidRDefault="00C436C9">
    <w:pPr>
      <w:pStyle w:val="a3"/>
      <w:framePr w:wrap="around" w:vAnchor="text" w:hAnchor="margin" w:xAlign="center" w:y="1"/>
      <w:rPr>
        <w:rStyle w:val="a4"/>
      </w:rPr>
    </w:pPr>
    <w:r>
      <w:fldChar w:fldCharType="begin"/>
    </w:r>
    <w:r>
      <w:rPr>
        <w:rStyle w:val="a4"/>
      </w:rPr>
      <w:instrText xml:space="preserve">PAGE  </w:instrText>
    </w:r>
    <w:r>
      <w:fldChar w:fldCharType="end"/>
    </w:r>
  </w:p>
  <w:p w:rsidR="00CC0C68" w:rsidRDefault="00CC0C6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C68" w:rsidRDefault="00C436C9">
    <w:pPr>
      <w:pStyle w:val="a3"/>
      <w:framePr w:wrap="around" w:vAnchor="text" w:hAnchor="margin" w:xAlign="center" w:y="1"/>
      <w:rPr>
        <w:rStyle w:val="a4"/>
      </w:rPr>
    </w:pPr>
    <w:r>
      <w:fldChar w:fldCharType="begin"/>
    </w:r>
    <w:r>
      <w:rPr>
        <w:rStyle w:val="a4"/>
      </w:rPr>
      <w:instrText xml:space="preserve">PAGE  </w:instrText>
    </w:r>
    <w:r>
      <w:fldChar w:fldCharType="separate"/>
    </w:r>
    <w:r w:rsidR="0084380C">
      <w:rPr>
        <w:rStyle w:val="a4"/>
        <w:noProof/>
      </w:rPr>
      <w:t>3</w:t>
    </w:r>
    <w:r>
      <w:fldChar w:fldCharType="end"/>
    </w:r>
  </w:p>
  <w:p w:rsidR="00CC0C68" w:rsidRDefault="00CC0C6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0B0" w:rsidRDefault="004460B0">
      <w:r>
        <w:separator/>
      </w:r>
    </w:p>
  </w:footnote>
  <w:footnote w:type="continuationSeparator" w:id="0">
    <w:p w:rsidR="004460B0" w:rsidRDefault="004460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90287"/>
    <w:rsid w:val="004460B0"/>
    <w:rsid w:val="0084380C"/>
    <w:rsid w:val="00C01024"/>
    <w:rsid w:val="00C436C9"/>
    <w:rsid w:val="00CC0C68"/>
    <w:rsid w:val="67F90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 w:type="paragraph" w:styleId="a5">
    <w:name w:val="header"/>
    <w:basedOn w:val="a"/>
    <w:link w:val="Char"/>
    <w:rsid w:val="00C010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0102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 w:type="paragraph" w:styleId="a5">
    <w:name w:val="header"/>
    <w:basedOn w:val="a"/>
    <w:link w:val="Char"/>
    <w:rsid w:val="00C010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0102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237</Words>
  <Characters>1351</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莹</dc:creator>
  <cp:lastModifiedBy>user</cp:lastModifiedBy>
  <cp:revision>3</cp:revision>
  <dcterms:created xsi:type="dcterms:W3CDTF">2021-02-01T08:10:00Z</dcterms:created>
  <dcterms:modified xsi:type="dcterms:W3CDTF">2020-11-15T12:29:00Z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