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93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3-2</w:t>
      </w:r>
    </w:p>
    <w:p w14:paraId="6E7B9A5D"/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980"/>
        <w:gridCol w:w="720"/>
        <w:gridCol w:w="2340"/>
      </w:tblGrid>
      <w:tr w14:paraId="7E83F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Align w:val="center"/>
          </w:tcPr>
          <w:p w14:paraId="5AE2735B">
            <w:pPr>
              <w:jc w:val="center"/>
            </w:pPr>
            <w:r>
              <w:rPr>
                <w:rFonts w:hint="eastAsia" w:cs="宋体"/>
              </w:rPr>
              <w:t>申报</w:t>
            </w:r>
          </w:p>
          <w:p w14:paraId="637CE97D">
            <w:pPr>
              <w:jc w:val="center"/>
            </w:pPr>
            <w:r>
              <w:rPr>
                <w:rFonts w:hint="eastAsia" w:cs="宋体"/>
              </w:rPr>
              <w:t>代码</w:t>
            </w:r>
          </w:p>
        </w:tc>
        <w:tc>
          <w:tcPr>
            <w:tcW w:w="1980" w:type="dxa"/>
            <w:vAlign w:val="center"/>
          </w:tcPr>
          <w:p w14:paraId="29DBEB4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□□□□</w:t>
            </w:r>
          </w:p>
        </w:tc>
        <w:tc>
          <w:tcPr>
            <w:tcW w:w="720" w:type="dxa"/>
            <w:vAlign w:val="center"/>
          </w:tcPr>
          <w:p w14:paraId="6197465E">
            <w:pPr>
              <w:jc w:val="center"/>
            </w:pPr>
            <w:r>
              <w:rPr>
                <w:rFonts w:hint="eastAsia" w:cs="宋体"/>
              </w:rPr>
              <w:t>登记</w:t>
            </w:r>
          </w:p>
          <w:p w14:paraId="7AC71520">
            <w:pPr>
              <w:jc w:val="center"/>
            </w:pPr>
            <w:r>
              <w:rPr>
                <w:rFonts w:hint="eastAsia" w:cs="宋体"/>
              </w:rPr>
              <w:t>编号</w:t>
            </w:r>
          </w:p>
        </w:tc>
        <w:tc>
          <w:tcPr>
            <w:tcW w:w="2340" w:type="dxa"/>
            <w:vAlign w:val="center"/>
          </w:tcPr>
          <w:p w14:paraId="52FE0FE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□□□□□□</w:t>
            </w:r>
          </w:p>
        </w:tc>
      </w:tr>
    </w:tbl>
    <w:p w14:paraId="0F66A7AA">
      <w:pPr>
        <w:rPr>
          <w:rFonts w:ascii="宋体"/>
        </w:rPr>
      </w:pPr>
    </w:p>
    <w:p w14:paraId="512F9093">
      <w:pPr>
        <w:snapToGrid w:val="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福建省第十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六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届社会科学优秀成果奖</w:t>
      </w:r>
    </w:p>
    <w:p w14:paraId="19872486">
      <w:pPr>
        <w:snapToGrid w:val="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（论文类）</w:t>
      </w:r>
    </w:p>
    <w:p w14:paraId="6F7C25B9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评   审   表</w:t>
      </w:r>
    </w:p>
    <w:p w14:paraId="3B048333">
      <w:pPr>
        <w:rPr>
          <w:sz w:val="24"/>
          <w:szCs w:val="24"/>
        </w:rPr>
      </w:pPr>
    </w:p>
    <w:p w14:paraId="2FD85B99">
      <w:pPr>
        <w:rPr>
          <w:sz w:val="24"/>
          <w:szCs w:val="24"/>
        </w:rPr>
      </w:pPr>
    </w:p>
    <w:p w14:paraId="417FC119">
      <w:pPr>
        <w:rPr>
          <w:rFonts w:ascii="宋体"/>
          <w:sz w:val="24"/>
          <w:szCs w:val="24"/>
        </w:rPr>
      </w:pPr>
      <w:r>
        <w:rPr>
          <w:rFonts w:hint="eastAsia" w:cs="宋体"/>
          <w:sz w:val="24"/>
          <w:szCs w:val="24"/>
        </w:rPr>
        <w:t>成果名称：</w:t>
      </w:r>
      <w:r>
        <w:rPr>
          <w:rFonts w:ascii="宋体" w:hAnsi="宋体" w:cs="宋体"/>
          <w:sz w:val="24"/>
          <w:szCs w:val="24"/>
        </w:rPr>
        <w:t xml:space="preserve">_____________________           </w:t>
      </w:r>
      <w:r>
        <w:rPr>
          <w:sz w:val="24"/>
          <w:szCs w:val="24"/>
        </w:rPr>
        <w:t xml:space="preserve"> </w:t>
      </w:r>
    </w:p>
    <w:p w14:paraId="6657E2B4">
      <w:pPr>
        <w:rPr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580"/>
        <w:gridCol w:w="1212"/>
      </w:tblGrid>
      <w:tr w14:paraId="7FE09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12" w:space="0"/>
            </w:tcBorders>
          </w:tcPr>
          <w:p w14:paraId="3AE1BA3C">
            <w:pPr>
              <w:jc w:val="center"/>
              <w:rPr>
                <w:rFonts w:ascii="宋体"/>
                <w:sz w:val="24"/>
                <w:szCs w:val="24"/>
              </w:rPr>
            </w:pPr>
          </w:p>
          <w:p w14:paraId="0C13072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项目类别</w:t>
            </w:r>
          </w:p>
        </w:tc>
        <w:tc>
          <w:tcPr>
            <w:tcW w:w="5580" w:type="dxa"/>
            <w:tcBorders>
              <w:top w:val="single" w:color="auto" w:sz="12" w:space="0"/>
            </w:tcBorders>
          </w:tcPr>
          <w:p w14:paraId="2795C53E">
            <w:pPr>
              <w:jc w:val="center"/>
              <w:rPr>
                <w:rFonts w:ascii="宋体"/>
                <w:sz w:val="24"/>
                <w:szCs w:val="24"/>
              </w:rPr>
            </w:pPr>
          </w:p>
          <w:p w14:paraId="071B05ED"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</w:rPr>
              <w:t>自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内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容</w:t>
            </w:r>
          </w:p>
        </w:tc>
        <w:tc>
          <w:tcPr>
            <w:tcW w:w="1212" w:type="dxa"/>
            <w:tcBorders>
              <w:top w:val="single" w:color="auto" w:sz="12" w:space="0"/>
            </w:tcBorders>
          </w:tcPr>
          <w:p w14:paraId="7B3B186C">
            <w:pPr>
              <w:pStyle w:val="2"/>
              <w:rPr>
                <w:rFonts w:cs="Times New Roman"/>
              </w:rPr>
            </w:pPr>
            <w:r>
              <w:rPr>
                <w:rFonts w:hint="eastAsia"/>
              </w:rPr>
              <w:t>评审专</w:t>
            </w:r>
          </w:p>
          <w:p w14:paraId="2BAFC793">
            <w:pPr>
              <w:pStyle w:val="2"/>
              <w:rPr>
                <w:rFonts w:cs="Times New Roman"/>
              </w:rPr>
            </w:pPr>
            <w:r>
              <w:rPr>
                <w:rFonts w:hint="eastAsia"/>
              </w:rPr>
              <w:t>家打分</w:t>
            </w:r>
          </w:p>
          <w:p w14:paraId="5044CDCD">
            <w:pPr>
              <w:jc w:val="center"/>
            </w:pPr>
            <w:r>
              <w:rPr>
                <w:rFonts w:ascii="宋体" w:hAnsi="宋体" w:cs="宋体"/>
              </w:rPr>
              <w:t>(10</w:t>
            </w:r>
            <w:r>
              <w:rPr>
                <w:rFonts w:hint="eastAsia" w:ascii="宋体" w:hAnsi="宋体" w:cs="宋体"/>
              </w:rPr>
              <w:t>分制</w:t>
            </w:r>
            <w:r>
              <w:rPr>
                <w:rFonts w:ascii="宋体" w:hAnsi="宋体" w:cs="宋体"/>
              </w:rPr>
              <w:t>)</w:t>
            </w:r>
          </w:p>
        </w:tc>
      </w:tr>
      <w:tr w14:paraId="0AF56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3" w:hRule="atLeast"/>
        </w:trPr>
        <w:tc>
          <w:tcPr>
            <w:tcW w:w="1728" w:type="dxa"/>
          </w:tcPr>
          <w:p w14:paraId="0BA979F6">
            <w:pPr>
              <w:ind w:firstLine="236"/>
              <w:rPr>
                <w:rFonts w:ascii="宋体"/>
                <w:b/>
                <w:bCs/>
                <w:sz w:val="24"/>
                <w:szCs w:val="24"/>
              </w:rPr>
            </w:pPr>
          </w:p>
          <w:p w14:paraId="4323F6B9">
            <w:pPr>
              <w:ind w:firstLine="236"/>
              <w:rPr>
                <w:rFonts w:ascii="宋体"/>
                <w:b/>
                <w:bCs/>
                <w:sz w:val="24"/>
                <w:szCs w:val="24"/>
              </w:rPr>
            </w:pPr>
          </w:p>
          <w:p w14:paraId="658CD40F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</w:p>
          <w:p w14:paraId="73D4C5B6">
            <w:pPr>
              <w:ind w:firstLine="236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0705E368">
            <w:pPr>
              <w:ind w:firstLine="236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一、</w:t>
            </w:r>
          </w:p>
          <w:p w14:paraId="0E16F642">
            <w:pPr>
              <w:ind w:firstLine="236"/>
              <w:rPr>
                <w:rFonts w:ascii="宋体"/>
                <w:b/>
                <w:bCs/>
                <w:sz w:val="24"/>
                <w:szCs w:val="24"/>
              </w:rPr>
            </w:pPr>
          </w:p>
          <w:p w14:paraId="3BC5A131">
            <w:pPr>
              <w:ind w:firstLine="360" w:firstLineChars="1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理 方 </w:t>
            </w:r>
          </w:p>
          <w:p w14:paraId="2EE483D8">
            <w:pPr>
              <w:ind w:firstLine="360" w:firstLineChars="1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论 法 </w:t>
            </w:r>
          </w:p>
          <w:p w14:paraId="31F03D27">
            <w:pPr>
              <w:ind w:firstLine="360" w:firstLineChars="1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创 创 </w:t>
            </w:r>
          </w:p>
          <w:p w14:paraId="40F50C45">
            <w:pPr>
              <w:ind w:firstLine="360" w:firstLineChars="1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新 新 </w:t>
            </w:r>
          </w:p>
          <w:p w14:paraId="18087BF6">
            <w:pPr>
              <w:ind w:firstLine="240"/>
              <w:rPr>
                <w:rFonts w:ascii="宋体"/>
                <w:sz w:val="24"/>
                <w:szCs w:val="24"/>
              </w:rPr>
            </w:pPr>
          </w:p>
          <w:p w14:paraId="087E5EAF"/>
        </w:tc>
        <w:tc>
          <w:tcPr>
            <w:tcW w:w="5580" w:type="dxa"/>
          </w:tcPr>
          <w:p w14:paraId="7E322085"/>
          <w:p w14:paraId="0E3FEF82">
            <w:pPr>
              <w:rPr>
                <w:color w:val="FF0000"/>
                <w:highlight w:val="yellow"/>
              </w:rPr>
            </w:pPr>
            <w:r>
              <w:rPr>
                <w:rFonts w:ascii="仿宋" w:hAnsi="仿宋" w:eastAsia="仿宋"/>
                <w:color w:val="FF0000"/>
                <w:sz w:val="28"/>
                <w:szCs w:val="28"/>
                <w:highlight w:val="yellow"/>
              </w:rPr>
              <w:t>限400字符且20行以内</w:t>
            </w:r>
          </w:p>
          <w:p w14:paraId="4D360FCF"/>
          <w:p w14:paraId="1B5D839E"/>
          <w:p w14:paraId="578B31E2"/>
          <w:p w14:paraId="1E5726FE"/>
          <w:p w14:paraId="5E0C129A"/>
          <w:p w14:paraId="3E544FF2"/>
          <w:p w14:paraId="24291DA3"/>
          <w:p w14:paraId="29C38F42"/>
          <w:p w14:paraId="56CC2CEF"/>
          <w:p w14:paraId="7C90471E"/>
          <w:p w14:paraId="3BEEA085"/>
          <w:p w14:paraId="3B81FCC5"/>
          <w:p w14:paraId="67FB0E16"/>
          <w:p w14:paraId="64593E18"/>
          <w:p w14:paraId="004CA6E1"/>
          <w:p w14:paraId="62B700B4"/>
          <w:p w14:paraId="418D189A"/>
          <w:p w14:paraId="7962CAB0"/>
          <w:p w14:paraId="708921B1"/>
          <w:p w14:paraId="194304AE"/>
          <w:p w14:paraId="37E9134D"/>
        </w:tc>
        <w:tc>
          <w:tcPr>
            <w:tcW w:w="1212" w:type="dxa"/>
          </w:tcPr>
          <w:p w14:paraId="6E0191CF"/>
        </w:tc>
      </w:tr>
      <w:tr w14:paraId="1A3879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8" w:type="dxa"/>
          </w:tcPr>
          <w:p w14:paraId="287354B4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 w14:paraId="650EB4C4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二、</w:t>
            </w:r>
          </w:p>
          <w:p w14:paraId="2ED86207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可</w:t>
            </w:r>
          </w:p>
          <w:p w14:paraId="6B6AC5C0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靠</w:t>
            </w:r>
          </w:p>
          <w:p w14:paraId="36E363EE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</w:p>
          <w:p w14:paraId="7472F054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 w14:paraId="73F44D9F"/>
        </w:tc>
        <w:tc>
          <w:tcPr>
            <w:tcW w:w="5580" w:type="dxa"/>
          </w:tcPr>
          <w:p w14:paraId="1BDEB0A7">
            <w:r>
              <w:rPr>
                <w:rFonts w:ascii="仿宋" w:hAnsi="仿宋" w:eastAsia="仿宋"/>
                <w:color w:val="FF0000"/>
                <w:sz w:val="28"/>
                <w:szCs w:val="28"/>
                <w:highlight w:val="yellow"/>
              </w:rPr>
              <w:t>限200字符且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highlight w:val="yellow"/>
                <w:lang w:val="en-US" w:eastAsia="zh-CN"/>
              </w:rPr>
              <w:t>9</w:t>
            </w:r>
            <w:r>
              <w:rPr>
                <w:rFonts w:ascii="仿宋" w:hAnsi="仿宋" w:eastAsia="仿宋"/>
                <w:color w:val="FF0000"/>
                <w:sz w:val="28"/>
                <w:szCs w:val="28"/>
                <w:highlight w:val="yellow"/>
              </w:rPr>
              <w:t>行以内</w:t>
            </w:r>
            <w:bookmarkStart w:id="0" w:name="_GoBack"/>
            <w:bookmarkEnd w:id="0"/>
          </w:p>
        </w:tc>
        <w:tc>
          <w:tcPr>
            <w:tcW w:w="1212" w:type="dxa"/>
          </w:tcPr>
          <w:p w14:paraId="7964B455"/>
        </w:tc>
      </w:tr>
      <w:tr w14:paraId="4E2BE5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1728" w:type="dxa"/>
          </w:tcPr>
          <w:p w14:paraId="26460E94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6C9586EC"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  <w:p w14:paraId="6971E5A6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三、</w:t>
            </w:r>
          </w:p>
          <w:p w14:paraId="02F81CB1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逻</w:t>
            </w:r>
          </w:p>
          <w:p w14:paraId="4605811F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辑</w:t>
            </w:r>
          </w:p>
          <w:p w14:paraId="2C998B8A">
            <w:pPr>
              <w:ind w:firstLine="600" w:firstLineChars="2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</w:p>
        </w:tc>
        <w:tc>
          <w:tcPr>
            <w:tcW w:w="5580" w:type="dxa"/>
          </w:tcPr>
          <w:p w14:paraId="572872D4">
            <w:r>
              <w:rPr>
                <w:rFonts w:ascii="仿宋" w:hAnsi="仿宋" w:eastAsia="仿宋"/>
                <w:color w:val="FF0000"/>
                <w:sz w:val="28"/>
                <w:szCs w:val="28"/>
                <w:highlight w:val="yellow"/>
              </w:rPr>
              <w:t>限200字符且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highlight w:val="yellow"/>
                <w:lang w:val="en-US" w:eastAsia="zh-CN"/>
              </w:rPr>
              <w:t>9</w:t>
            </w:r>
            <w:r>
              <w:rPr>
                <w:rFonts w:ascii="仿宋" w:hAnsi="仿宋" w:eastAsia="仿宋"/>
                <w:color w:val="FF0000"/>
                <w:sz w:val="28"/>
                <w:szCs w:val="28"/>
                <w:highlight w:val="yellow"/>
              </w:rPr>
              <w:t>行以内</w:t>
            </w:r>
          </w:p>
        </w:tc>
        <w:tc>
          <w:tcPr>
            <w:tcW w:w="1212" w:type="dxa"/>
          </w:tcPr>
          <w:p w14:paraId="6A79FA61"/>
        </w:tc>
      </w:tr>
      <w:tr w14:paraId="2A5D3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212B71CB">
            <w:pPr>
              <w:jc w:val="center"/>
              <w:rPr>
                <w:rFonts w:ascii="宋体"/>
                <w:sz w:val="24"/>
                <w:szCs w:val="24"/>
              </w:rPr>
            </w:pPr>
          </w:p>
          <w:p w14:paraId="209219A1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四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、</w:t>
            </w:r>
          </w:p>
          <w:p w14:paraId="7AD8C7DD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规</w:t>
            </w:r>
          </w:p>
          <w:p w14:paraId="6BC592BB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范</w:t>
            </w:r>
          </w:p>
          <w:p w14:paraId="5984DE94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</w:p>
          <w:p w14:paraId="0EE8F87D"/>
        </w:tc>
        <w:tc>
          <w:tcPr>
            <w:tcW w:w="5580" w:type="dxa"/>
          </w:tcPr>
          <w:p w14:paraId="61465D06">
            <w:r>
              <w:rPr>
                <w:rFonts w:ascii="仿宋" w:hAnsi="仿宋" w:eastAsia="仿宋"/>
                <w:color w:val="FF0000"/>
                <w:sz w:val="28"/>
                <w:szCs w:val="28"/>
                <w:highlight w:val="yellow"/>
              </w:rPr>
              <w:t>限200字符且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highlight w:val="yellow"/>
                <w:lang w:val="en-US" w:eastAsia="zh-CN"/>
              </w:rPr>
              <w:t>9</w:t>
            </w:r>
            <w:r>
              <w:rPr>
                <w:rFonts w:ascii="仿宋" w:hAnsi="仿宋" w:eastAsia="仿宋"/>
                <w:color w:val="FF0000"/>
                <w:sz w:val="28"/>
                <w:szCs w:val="28"/>
                <w:highlight w:val="yellow"/>
              </w:rPr>
              <w:t>行以内</w:t>
            </w:r>
          </w:p>
        </w:tc>
        <w:tc>
          <w:tcPr>
            <w:tcW w:w="1212" w:type="dxa"/>
          </w:tcPr>
          <w:p w14:paraId="038DD0E3"/>
        </w:tc>
      </w:tr>
      <w:tr w14:paraId="593FD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2E2B4EDE">
            <w:pPr>
              <w:jc w:val="center"/>
              <w:rPr>
                <w:rFonts w:ascii="宋体"/>
                <w:sz w:val="24"/>
                <w:szCs w:val="24"/>
              </w:rPr>
            </w:pPr>
          </w:p>
          <w:p w14:paraId="566D65B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五、</w:t>
            </w:r>
          </w:p>
          <w:p w14:paraId="33A4A5B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研</w:t>
            </w:r>
          </w:p>
          <w:p w14:paraId="30AB7C7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究</w:t>
            </w:r>
          </w:p>
          <w:p w14:paraId="4FB1B89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难</w:t>
            </w:r>
          </w:p>
          <w:p w14:paraId="09CFB03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度</w:t>
            </w:r>
          </w:p>
          <w:p w14:paraId="06EC5FC3"/>
        </w:tc>
        <w:tc>
          <w:tcPr>
            <w:tcW w:w="5580" w:type="dxa"/>
          </w:tcPr>
          <w:p w14:paraId="0E5695E6">
            <w:r>
              <w:rPr>
                <w:rFonts w:ascii="仿宋" w:hAnsi="仿宋" w:eastAsia="仿宋"/>
                <w:color w:val="FF0000"/>
                <w:sz w:val="28"/>
                <w:szCs w:val="28"/>
                <w:highlight w:val="yellow"/>
              </w:rPr>
              <w:t>限200字符且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highlight w:val="yellow"/>
                <w:lang w:val="en-US" w:eastAsia="zh-CN"/>
              </w:rPr>
              <w:t>9</w:t>
            </w:r>
            <w:r>
              <w:rPr>
                <w:rFonts w:ascii="仿宋" w:hAnsi="仿宋" w:eastAsia="仿宋"/>
                <w:color w:val="FF0000"/>
                <w:sz w:val="28"/>
                <w:szCs w:val="28"/>
                <w:highlight w:val="yellow"/>
              </w:rPr>
              <w:t>行以内</w:t>
            </w:r>
          </w:p>
        </w:tc>
        <w:tc>
          <w:tcPr>
            <w:tcW w:w="1212" w:type="dxa"/>
          </w:tcPr>
          <w:p w14:paraId="0758E45C"/>
        </w:tc>
      </w:tr>
      <w:tr w14:paraId="1D1AD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25D3054A">
            <w:pPr>
              <w:ind w:firstLine="473"/>
              <w:rPr>
                <w:rFonts w:ascii="宋体"/>
                <w:sz w:val="24"/>
                <w:szCs w:val="24"/>
              </w:rPr>
            </w:pPr>
          </w:p>
          <w:p w14:paraId="59418719">
            <w:pPr>
              <w:ind w:firstLine="473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六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、</w:t>
            </w:r>
          </w:p>
          <w:p w14:paraId="17410212">
            <w:pPr>
              <w:tabs>
                <w:tab w:val="left" w:pos="357"/>
              </w:tabs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资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处</w:t>
            </w:r>
          </w:p>
          <w:p w14:paraId="2D40332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料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理</w:t>
            </w:r>
          </w:p>
          <w:p w14:paraId="1F4A3627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搜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难</w:t>
            </w:r>
          </w:p>
          <w:p w14:paraId="2999516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集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度</w:t>
            </w:r>
          </w:p>
          <w:p w14:paraId="33C0211E"/>
        </w:tc>
        <w:tc>
          <w:tcPr>
            <w:tcW w:w="5580" w:type="dxa"/>
          </w:tcPr>
          <w:p w14:paraId="13E1D773">
            <w:r>
              <w:rPr>
                <w:rFonts w:ascii="仿宋" w:hAnsi="仿宋" w:eastAsia="仿宋"/>
                <w:color w:val="FF0000"/>
                <w:sz w:val="28"/>
                <w:szCs w:val="28"/>
                <w:highlight w:val="yellow"/>
              </w:rPr>
              <w:t>限200字符且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highlight w:val="yellow"/>
                <w:lang w:val="en-US" w:eastAsia="zh-CN"/>
              </w:rPr>
              <w:t>9</w:t>
            </w:r>
            <w:r>
              <w:rPr>
                <w:rFonts w:ascii="仿宋" w:hAnsi="仿宋" w:eastAsia="仿宋"/>
                <w:color w:val="FF0000"/>
                <w:sz w:val="28"/>
                <w:szCs w:val="28"/>
                <w:highlight w:val="yellow"/>
              </w:rPr>
              <w:t>行以内</w:t>
            </w:r>
          </w:p>
        </w:tc>
        <w:tc>
          <w:tcPr>
            <w:tcW w:w="1212" w:type="dxa"/>
          </w:tcPr>
          <w:p w14:paraId="44333C33"/>
        </w:tc>
      </w:tr>
      <w:tr w14:paraId="433F2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bottom w:val="single" w:color="auto" w:sz="12" w:space="0"/>
            </w:tcBorders>
          </w:tcPr>
          <w:p w14:paraId="210D54F9">
            <w:pPr>
              <w:ind w:firstLine="47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14:paraId="70325C93">
            <w:pPr>
              <w:ind w:firstLine="473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七、</w:t>
            </w:r>
          </w:p>
          <w:p w14:paraId="34EBD43D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社</w:t>
            </w:r>
          </w:p>
          <w:p w14:paraId="24689837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术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会</w:t>
            </w:r>
          </w:p>
          <w:p w14:paraId="62EF8AE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价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价</w:t>
            </w:r>
          </w:p>
          <w:p w14:paraId="68C1189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值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值</w:t>
            </w:r>
          </w:p>
          <w:p w14:paraId="08840A2D"/>
        </w:tc>
        <w:tc>
          <w:tcPr>
            <w:tcW w:w="5580" w:type="dxa"/>
            <w:tcBorders>
              <w:bottom w:val="single" w:color="auto" w:sz="12" w:space="0"/>
            </w:tcBorders>
          </w:tcPr>
          <w:p w14:paraId="2FA85AEE">
            <w:r>
              <w:rPr>
                <w:rFonts w:ascii="仿宋" w:hAnsi="仿宋" w:eastAsia="仿宋"/>
                <w:color w:val="FF0000"/>
                <w:sz w:val="28"/>
                <w:szCs w:val="28"/>
                <w:highlight w:val="yellow"/>
              </w:rPr>
              <w:t>限200字符且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highlight w:val="yellow"/>
                <w:lang w:val="en-US" w:eastAsia="zh-CN"/>
              </w:rPr>
              <w:t>9</w:t>
            </w:r>
            <w:r>
              <w:rPr>
                <w:rFonts w:ascii="仿宋" w:hAnsi="仿宋" w:eastAsia="仿宋"/>
                <w:color w:val="FF0000"/>
                <w:sz w:val="28"/>
                <w:szCs w:val="28"/>
                <w:highlight w:val="yellow"/>
              </w:rPr>
              <w:t>行以内</w:t>
            </w:r>
          </w:p>
        </w:tc>
        <w:tc>
          <w:tcPr>
            <w:tcW w:w="1212" w:type="dxa"/>
            <w:tcBorders>
              <w:bottom w:val="single" w:color="auto" w:sz="12" w:space="0"/>
            </w:tcBorders>
          </w:tcPr>
          <w:p w14:paraId="4A6C94A0"/>
        </w:tc>
      </w:tr>
    </w:tbl>
    <w:p w14:paraId="393072DD"/>
    <w:p w14:paraId="043E6413"/>
    <w:p w14:paraId="791634C0">
      <w:pPr>
        <w:rPr>
          <w:rFonts w:ascii="宋体" w:hAnsi="宋体" w:cs="宋体"/>
        </w:rPr>
      </w:pPr>
      <w:r>
        <w:rPr>
          <w:rFonts w:hint="eastAsia" w:ascii="宋体" w:hAnsi="宋体" w:cs="宋体"/>
        </w:rPr>
        <w:t>注：</w:t>
      </w:r>
      <w:r>
        <w:rPr>
          <w:rFonts w:ascii="宋体" w:hAnsi="宋体" w:cs="宋体"/>
        </w:rPr>
        <w:t>1.</w:t>
      </w:r>
      <w:r>
        <w:rPr>
          <w:rFonts w:hint="eastAsia" w:ascii="宋体" w:hAnsi="宋体" w:cs="宋体"/>
        </w:rPr>
        <w:t>填表时请参照《福建省第十</w:t>
      </w:r>
      <w:r>
        <w:rPr>
          <w:rFonts w:hint="eastAsia" w:ascii="宋体" w:hAnsi="宋体" w:cs="宋体"/>
          <w:lang w:val="en-US" w:eastAsia="zh-CN"/>
        </w:rPr>
        <w:t>六</w:t>
      </w:r>
      <w:r>
        <w:rPr>
          <w:rFonts w:hint="eastAsia" w:ascii="宋体" w:hAnsi="宋体" w:cs="宋体"/>
        </w:rPr>
        <w:t>届社会科学优秀成果奖评审指标体系——论文类》。</w:t>
      </w:r>
    </w:p>
    <w:p w14:paraId="05556CE9">
      <w:pPr>
        <w:ind w:firstLine="420"/>
        <w:rPr>
          <w:rFonts w:ascii="宋体"/>
        </w:rPr>
      </w:pPr>
      <w:r>
        <w:rPr>
          <w:rFonts w:ascii="宋体" w:hAnsi="宋体" w:cs="宋体"/>
        </w:rPr>
        <w:t>2.</w:t>
      </w:r>
      <w:r>
        <w:rPr>
          <w:rFonts w:hint="eastAsia" w:ascii="宋体" w:hAnsi="宋体" w:cs="宋体"/>
        </w:rPr>
        <w:t>成果申报时请将本表一式1份，与申报表一起送交。</w:t>
      </w:r>
      <w:r>
        <w:rPr>
          <w:rFonts w:ascii="宋体" w:hAnsi="宋体" w:cs="宋体"/>
        </w:rPr>
        <w:t xml:space="preserve"> 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CD5AC">
    <w:pPr>
      <w:pStyle w:val="4"/>
      <w:framePr w:wrap="auto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4EA50B18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53D65">
    <w:pPr>
      <w:pStyle w:val="5"/>
      <w:pBdr>
        <w:bottom w:val="none" w:color="auto" w:sz="0" w:space="0"/>
      </w:pBdr>
    </w:pPr>
    <w:r>
      <w:pict>
        <v:shape id="PowerPlusWaterMarkObject781314" o:spid="_x0000_s4098" o:spt="136" type="#_x0000_t136" style="position:absolute;left:0pt;height:53.25pt;width:532.65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此为样表，请在线申报" style="font-family:楷体_GB2312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787F0">
    <w:pPr>
      <w:pStyle w:val="5"/>
    </w:pPr>
    <w:r>
      <w:pict>
        <v:shape id="PowerPlusWaterMarkObject781313" o:spid="_x0000_s4099" o:spt="136" type="#_x0000_t136" style="position:absolute;left:0pt;height:53.25pt;width:532.65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此为样表，请在线申报" style="font-family:楷体_GB2312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B8EB5">
    <w:pPr>
      <w:pStyle w:val="5"/>
    </w:pPr>
    <w:r>
      <w:pict>
        <v:shape id="PowerPlusWaterMarkObject781312" o:spid="_x0000_s4097" o:spt="136" type="#_x0000_t136" style="position:absolute;left:0pt;height:53.25pt;width:532.65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此为样表，请在线申报" style="font-family:楷体_GB2312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jMjhhN2JhOTUzOTk5ZjJjYzVjMDA4ZTQ1MTM1NzkifQ=="/>
  </w:docVars>
  <w:rsids>
    <w:rsidRoot w:val="008F347A"/>
    <w:rsid w:val="000359A1"/>
    <w:rsid w:val="00052E73"/>
    <w:rsid w:val="00054635"/>
    <w:rsid w:val="000E1202"/>
    <w:rsid w:val="000E7D2B"/>
    <w:rsid w:val="00100CA7"/>
    <w:rsid w:val="00135433"/>
    <w:rsid w:val="001501EF"/>
    <w:rsid w:val="001606B8"/>
    <w:rsid w:val="0017178C"/>
    <w:rsid w:val="00180F19"/>
    <w:rsid w:val="00184618"/>
    <w:rsid w:val="001C495C"/>
    <w:rsid w:val="00205752"/>
    <w:rsid w:val="002554D4"/>
    <w:rsid w:val="002A6AE8"/>
    <w:rsid w:val="002B6A18"/>
    <w:rsid w:val="002D11D4"/>
    <w:rsid w:val="002E0F65"/>
    <w:rsid w:val="00343CFA"/>
    <w:rsid w:val="00360D26"/>
    <w:rsid w:val="003C1364"/>
    <w:rsid w:val="003C65FC"/>
    <w:rsid w:val="003D11F6"/>
    <w:rsid w:val="00411D99"/>
    <w:rsid w:val="00424F54"/>
    <w:rsid w:val="00433031"/>
    <w:rsid w:val="0044740C"/>
    <w:rsid w:val="004E4AB0"/>
    <w:rsid w:val="004E5182"/>
    <w:rsid w:val="00510638"/>
    <w:rsid w:val="0057446B"/>
    <w:rsid w:val="005769AF"/>
    <w:rsid w:val="005A59C2"/>
    <w:rsid w:val="005D2BF7"/>
    <w:rsid w:val="005F691C"/>
    <w:rsid w:val="00617FDC"/>
    <w:rsid w:val="00666EE9"/>
    <w:rsid w:val="006A7295"/>
    <w:rsid w:val="006E6889"/>
    <w:rsid w:val="00716840"/>
    <w:rsid w:val="007F2989"/>
    <w:rsid w:val="0085778E"/>
    <w:rsid w:val="008676E3"/>
    <w:rsid w:val="008A5FD5"/>
    <w:rsid w:val="008C0C91"/>
    <w:rsid w:val="008F347A"/>
    <w:rsid w:val="009064A7"/>
    <w:rsid w:val="00975F4F"/>
    <w:rsid w:val="00982865"/>
    <w:rsid w:val="009F328D"/>
    <w:rsid w:val="009F6C52"/>
    <w:rsid w:val="00A51611"/>
    <w:rsid w:val="00A9416C"/>
    <w:rsid w:val="00AF59C1"/>
    <w:rsid w:val="00B146AD"/>
    <w:rsid w:val="00B2329B"/>
    <w:rsid w:val="00B54F23"/>
    <w:rsid w:val="00B95FFC"/>
    <w:rsid w:val="00BA4902"/>
    <w:rsid w:val="00BC4204"/>
    <w:rsid w:val="00BE2C7E"/>
    <w:rsid w:val="00C02722"/>
    <w:rsid w:val="00C1781E"/>
    <w:rsid w:val="00CA1AF9"/>
    <w:rsid w:val="00CC510F"/>
    <w:rsid w:val="00CE5DAD"/>
    <w:rsid w:val="00D10A95"/>
    <w:rsid w:val="00D41343"/>
    <w:rsid w:val="00D70A08"/>
    <w:rsid w:val="00DC583B"/>
    <w:rsid w:val="00DE4B48"/>
    <w:rsid w:val="00E1133F"/>
    <w:rsid w:val="00E32C7E"/>
    <w:rsid w:val="00E37E54"/>
    <w:rsid w:val="00E406F4"/>
    <w:rsid w:val="00E40AB4"/>
    <w:rsid w:val="00E66479"/>
    <w:rsid w:val="00E74FEF"/>
    <w:rsid w:val="00EB27E6"/>
    <w:rsid w:val="00F96B54"/>
    <w:rsid w:val="00FC2ED0"/>
    <w:rsid w:val="00FD7B57"/>
    <w:rsid w:val="00FE2925"/>
    <w:rsid w:val="199F37ED"/>
    <w:rsid w:val="31EF689B"/>
    <w:rsid w:val="539E1254"/>
    <w:rsid w:val="580C66A9"/>
    <w:rsid w:val="6686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宋体" w:cs="宋体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xcb</Company>
  <Pages>2</Pages>
  <Words>183</Words>
  <Characters>209</Characters>
  <Lines>2</Lines>
  <Paragraphs>1</Paragraphs>
  <TotalTime>0</TotalTime>
  <ScaleCrop>false</ScaleCrop>
  <LinksUpToDate>false</LinksUpToDate>
  <CharactersWithSpaces>290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2018-04-04T11:14:00Z</dcterms:created>
  <dc:creator>ct</dc:creator>
  <cp:lastModifiedBy>李绍锋</cp:lastModifiedBy>
  <cp:lastPrinted>2023-03-22T01:13:00Z</cp:lastPrinted>
  <dcterms:modified xsi:type="dcterms:W3CDTF">2025-04-30T06:35:11Z</dcterms:modified>
  <dc:title>申报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960EE52D4A7B426096C162249A33D9B0</vt:lpwstr>
  </property>
  <property fmtid="{D5CDD505-2E9C-101B-9397-08002B2CF9AE}" pid="4" name="KSOTemplateDocerSaveRecord">
    <vt:lpwstr>eyJoZGlkIjoiMmY1YzlmZjQxZTA1NmFjYjdiNzMyYTcxOTk3MDAwMjkiLCJ1c2VySWQiOiI2OTk1OTQzOTIifQ==</vt:lpwstr>
  </property>
</Properties>
</file>